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8C0F8" w14:textId="77777777" w:rsidR="00DA5303" w:rsidRPr="00DA5303" w:rsidRDefault="00DA5303" w:rsidP="00DA5303">
      <w:pPr>
        <w:rPr>
          <w:b/>
          <w:bCs/>
        </w:rPr>
      </w:pPr>
      <w:r w:rsidRPr="00DA5303">
        <w:rPr>
          <w:b/>
          <w:bCs/>
        </w:rPr>
        <w:t>DTC Monitor &amp; Analyzer (Simulation-based)</w:t>
      </w:r>
    </w:p>
    <w:p w14:paraId="5A0FD4F1" w14:textId="77777777" w:rsidR="00DA5303" w:rsidRPr="00DA5303" w:rsidRDefault="00DA5303" w:rsidP="00DA5303">
      <w:r w:rsidRPr="00DA5303">
        <w:t>Design a diagnostic tool that monitors and analyzes Diagnostic Trouble Codes (DTCs) using a simulation-based environment aligned with OBD-II/UDS standards. The system focuses on two main capabilities:</w:t>
      </w:r>
    </w:p>
    <w:p w14:paraId="2C68FC24" w14:textId="77777777" w:rsidR="00DA5303" w:rsidRPr="00DA5303" w:rsidRDefault="00DA5303" w:rsidP="00DA5303">
      <w:r w:rsidRPr="00DA5303">
        <w:t>DTC Monitoring:</w:t>
      </w:r>
    </w:p>
    <w:p w14:paraId="529DBBB5" w14:textId="77777777" w:rsidR="00DA5303" w:rsidRPr="00DA5303" w:rsidRDefault="00DA5303" w:rsidP="00DA5303">
      <w:r w:rsidRPr="00DA5303">
        <w:t>• Simulate and track diagnostic trouble codes in real-time, including setting, updating, and clearing DTCs.</w:t>
      </w:r>
    </w:p>
    <w:p w14:paraId="0836E54D" w14:textId="77777777" w:rsidR="00DA5303" w:rsidRPr="00DA5303" w:rsidRDefault="00DA5303" w:rsidP="00DA5303">
      <w:r w:rsidRPr="00DA5303">
        <w:t>• Support OBD-II / UDS standard fault code formats (P, C, B, U code categories).</w:t>
      </w:r>
    </w:p>
    <w:p w14:paraId="3D076695" w14:textId="77777777" w:rsidR="00DA5303" w:rsidRPr="00DA5303" w:rsidRDefault="00DA5303" w:rsidP="00DA5303">
      <w:r w:rsidRPr="00DA5303">
        <w:t>• Live DTC feed with status indicators (active, pending, stored) and severity levels.</w:t>
      </w:r>
    </w:p>
    <w:p w14:paraId="5FF73107" w14:textId="77777777" w:rsidR="00DA5303" w:rsidRPr="00DA5303" w:rsidRDefault="00DA5303" w:rsidP="00DA5303">
      <w:r w:rsidRPr="00DA5303">
        <w:t>DTC Analysis:</w:t>
      </w:r>
    </w:p>
    <w:p w14:paraId="2920BDA6" w14:textId="77777777" w:rsidR="00DA5303" w:rsidRPr="00DA5303" w:rsidRDefault="00DA5303" w:rsidP="00DA5303">
      <w:r w:rsidRPr="00DA5303">
        <w:t>• Analyze DTC data to provide insights such as occurrence frequency, historical trends, and fault categorization.</w:t>
      </w:r>
    </w:p>
    <w:p w14:paraId="6818568E" w14:textId="77777777" w:rsidR="00DA5303" w:rsidRPr="00DA5303" w:rsidRDefault="00DA5303" w:rsidP="00DA5303">
      <w:r w:rsidRPr="00DA5303">
        <w:t>• Identify recurring faults and correlate co-occurring DTCs across simulated sessions.</w:t>
      </w:r>
    </w:p>
    <w:p w14:paraId="08BD69D8" w14:textId="77777777" w:rsidR="00DA5303" w:rsidRPr="00DA5303" w:rsidRDefault="00DA5303" w:rsidP="00DA5303">
      <w:r w:rsidRPr="00DA5303">
        <w:t>• Fault categorization by system (engine, transmission, body, chassis, network).</w:t>
      </w:r>
    </w:p>
    <w:p w14:paraId="6592384B" w14:textId="77777777" w:rsidR="00DA5303" w:rsidRPr="00DA5303" w:rsidRDefault="00DA5303" w:rsidP="00DA5303">
      <w:pPr>
        <w:rPr>
          <w:b/>
          <w:bCs/>
        </w:rPr>
      </w:pPr>
      <w:r w:rsidRPr="00DA5303">
        <w:rPr>
          <w:b/>
          <w:bCs/>
        </w:rPr>
        <w:t>Output Requests:</w:t>
      </w:r>
    </w:p>
    <w:p w14:paraId="35867142" w14:textId="77777777" w:rsidR="00DA5303" w:rsidRPr="00DA5303" w:rsidRDefault="00DA5303" w:rsidP="00DA5303">
      <w:r w:rsidRPr="00DA5303">
        <w:t>• Real-time DTC monitor dashboard — Live feed of active/pending/stored DTCs with code, description, severity, and timestamp; supports manual set/clear actions for simulation control.</w:t>
      </w:r>
    </w:p>
    <w:p w14:paraId="01B3CCEB" w14:textId="77777777" w:rsidR="00DA5303" w:rsidRPr="00DA5303" w:rsidRDefault="00DA5303" w:rsidP="00DA5303">
      <w:r w:rsidRPr="00DA5303">
        <w:t>• DTC analysis report — Occurrence frequency chart per fault code, historical trend over simulated time range, fault categorization breakdown by system; filterable by category and time period.</w:t>
      </w:r>
    </w:p>
    <w:p w14:paraId="69C901F9" w14:textId="77777777" w:rsidR="00DA5303" w:rsidRPr="00DA5303" w:rsidRDefault="00DA5303" w:rsidP="00DA5303">
      <w:r w:rsidRPr="00DA5303">
        <w:t>• Top recurring faults view — Ranked list of most frequently triggered DTCs with occurrence count, first/last seen timestamps, and co-occurrence correlation with other active codes.</w:t>
      </w:r>
    </w:p>
    <w:p w14:paraId="5F5DACE9" w14:textId="77777777" w:rsidR="00DA5303" w:rsidRPr="00DA5303" w:rsidRDefault="00DA5303" w:rsidP="00DA5303">
      <w:r w:rsidRPr="00DA5303">
        <w:t>• Session export — Full DTC log for a simulated session exportable as JSON or CSV; includes all events (set, update, clear) with timestamps and metadata for offline analysis.</w:t>
      </w:r>
    </w:p>
    <w:p w14:paraId="27BF565D" w14:textId="77777777" w:rsidR="00DA5303" w:rsidRPr="00DA5303" w:rsidRDefault="00DA5303" w:rsidP="00DA5303">
      <w:r w:rsidRPr="00DA5303">
        <w:t>• Extensible simulator interface — Documented abstraction layer separating DTC simulation engine from analysis logic; interface contract defined so a real OBD-II / ECU source can be swapped in without changing the analysis layer.</w:t>
      </w:r>
    </w:p>
    <w:p w14:paraId="6A350757" w14:textId="77777777" w:rsidR="00DA5303" w:rsidRDefault="00DA5303"/>
    <w:sectPr w:rsidR="00DA53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303"/>
    <w:rsid w:val="005B224B"/>
    <w:rsid w:val="00DA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FE079"/>
  <w15:chartTrackingRefBased/>
  <w15:docId w15:val="{50BE01FF-6834-4167-BF0B-87D931D63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53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53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53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53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53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53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53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53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53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53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53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53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530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530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53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53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53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53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53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53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53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53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53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53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53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530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53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530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530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Trung</dc:creator>
  <cp:keywords/>
  <dc:description/>
  <cp:lastModifiedBy>Tran Trung</cp:lastModifiedBy>
  <cp:revision>1</cp:revision>
  <dcterms:created xsi:type="dcterms:W3CDTF">2026-06-29T15:00:00Z</dcterms:created>
  <dcterms:modified xsi:type="dcterms:W3CDTF">2026-06-29T15:00:00Z</dcterms:modified>
</cp:coreProperties>
</file>